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5590" w:rsidRDefault="00782A72">
      <w:pPr>
        <w:pStyle w:val="Title"/>
      </w:pPr>
      <w:bookmarkStart w:id="0" w:name="_GoBack"/>
      <w:bookmarkEnd w:id="0"/>
      <w:r>
        <w:t xml:space="preserve">montana State library </w:t>
      </w:r>
      <w:r w:rsidR="00FB5344">
        <w:br/>
      </w:r>
      <w:r w:rsidR="00C63337">
        <w:rPr>
          <w:caps w:val="0"/>
        </w:rPr>
        <w:t>suggested first aid kit for libraries</w:t>
      </w:r>
    </w:p>
    <w:p w:rsidR="00855590" w:rsidRDefault="00855590">
      <w:pPr>
        <w:pStyle w:val="Subtitle"/>
      </w:pPr>
    </w:p>
    <w:p w:rsidR="00855590" w:rsidRDefault="00782A72" w:rsidP="00782A72">
      <w:pPr>
        <w:pStyle w:val="Heading1"/>
      </w:pPr>
      <w:r>
        <w:t>COntents</w:t>
      </w:r>
    </w:p>
    <w:p w:rsidR="00C87136" w:rsidRDefault="00C87136" w:rsidP="00C87136">
      <w:pPr>
        <w:pStyle w:val="ListParagraph"/>
        <w:numPr>
          <w:ilvl w:val="0"/>
          <w:numId w:val="6"/>
        </w:numPr>
      </w:pPr>
      <w:r>
        <w:t>8 pairs of nitrile gloves (put these on top or put a pair in every zippered compartment)</w:t>
      </w:r>
    </w:p>
    <w:p w:rsidR="00C87136" w:rsidRDefault="00C87136" w:rsidP="00C87136">
      <w:pPr>
        <w:pStyle w:val="ListParagraph"/>
        <w:numPr>
          <w:ilvl w:val="0"/>
          <w:numId w:val="6"/>
        </w:numPr>
      </w:pPr>
      <w:r>
        <w:t>2 protective eye</w:t>
      </w:r>
      <w:r w:rsidR="0005477D">
        <w:t>wear</w:t>
      </w:r>
    </w:p>
    <w:p w:rsidR="00C87136" w:rsidRDefault="00C87136" w:rsidP="00C87136">
      <w:pPr>
        <w:pStyle w:val="ListParagraph"/>
        <w:numPr>
          <w:ilvl w:val="0"/>
          <w:numId w:val="6"/>
        </w:numPr>
      </w:pPr>
      <w:r>
        <w:t xml:space="preserve">blanket and sheet </w:t>
      </w:r>
    </w:p>
    <w:p w:rsidR="0078722B" w:rsidRDefault="0078722B" w:rsidP="0078722B">
      <w:pPr>
        <w:pStyle w:val="ListParagraph"/>
        <w:numPr>
          <w:ilvl w:val="0"/>
          <w:numId w:val="6"/>
        </w:numPr>
      </w:pPr>
      <w:r>
        <w:t xml:space="preserve">notepad and pencil </w:t>
      </w:r>
    </w:p>
    <w:p w:rsidR="0078722B" w:rsidRDefault="0078722B" w:rsidP="0078722B">
      <w:pPr>
        <w:pStyle w:val="ListParagraph"/>
        <w:numPr>
          <w:ilvl w:val="0"/>
          <w:numId w:val="6"/>
        </w:numPr>
      </w:pPr>
      <w:r>
        <w:t xml:space="preserve">first aid instruction sheet or booklet  </w:t>
      </w:r>
    </w:p>
    <w:p w:rsidR="00C87136" w:rsidRDefault="0005477D" w:rsidP="00C87136">
      <w:pPr>
        <w:pStyle w:val="ListParagraph"/>
        <w:numPr>
          <w:ilvl w:val="0"/>
          <w:numId w:val="6"/>
        </w:numPr>
      </w:pPr>
      <w:r>
        <w:t>1</w:t>
      </w:r>
      <w:r w:rsidR="00C87136">
        <w:t xml:space="preserve"> adult pocket </w:t>
      </w:r>
      <w:r>
        <w:t>mask</w:t>
      </w:r>
      <w:r w:rsidR="00C87136">
        <w:t xml:space="preserve"> with filter </w:t>
      </w:r>
      <w:r>
        <w:t>and one pediatric pocket mask</w:t>
      </w:r>
    </w:p>
    <w:p w:rsidR="00782A72" w:rsidRDefault="00782A72" w:rsidP="00782A72">
      <w:pPr>
        <w:pStyle w:val="ListParagraph"/>
        <w:numPr>
          <w:ilvl w:val="0"/>
          <w:numId w:val="6"/>
        </w:numPr>
      </w:pPr>
      <w:r>
        <w:t>6 gauze pads (4x4 or larger)</w:t>
      </w:r>
    </w:p>
    <w:p w:rsidR="00782A72" w:rsidRDefault="00782A72" w:rsidP="00782A72">
      <w:pPr>
        <w:pStyle w:val="ListParagraph"/>
        <w:numPr>
          <w:ilvl w:val="0"/>
          <w:numId w:val="6"/>
        </w:numPr>
      </w:pPr>
      <w:r>
        <w:t>2 large gauze pads (8x10)</w:t>
      </w:r>
    </w:p>
    <w:p w:rsidR="00782A72" w:rsidRDefault="00782A72" w:rsidP="00782A72">
      <w:pPr>
        <w:pStyle w:val="ListParagraph"/>
        <w:numPr>
          <w:ilvl w:val="0"/>
          <w:numId w:val="6"/>
        </w:numPr>
      </w:pPr>
      <w:r>
        <w:t>2 packages gauze roller bandage (2” or wider)</w:t>
      </w:r>
    </w:p>
    <w:p w:rsidR="00782A72" w:rsidRDefault="00782A72" w:rsidP="00782A72">
      <w:pPr>
        <w:pStyle w:val="ListParagraph"/>
        <w:numPr>
          <w:ilvl w:val="0"/>
          <w:numId w:val="6"/>
        </w:numPr>
      </w:pPr>
      <w:r>
        <w:t>2 triangular bandages</w:t>
      </w:r>
    </w:p>
    <w:p w:rsidR="00782A72" w:rsidRDefault="00C63337" w:rsidP="00782A72">
      <w:pPr>
        <w:pStyle w:val="ListParagraph"/>
        <w:numPr>
          <w:ilvl w:val="0"/>
          <w:numId w:val="6"/>
        </w:numPr>
      </w:pPr>
      <w:r>
        <w:t xml:space="preserve">12 </w:t>
      </w:r>
      <w:r w:rsidR="00782A72">
        <w:t xml:space="preserve">sealed moistened </w:t>
      </w:r>
      <w:proofErr w:type="spellStart"/>
      <w:r w:rsidR="00782A72">
        <w:t>towe</w:t>
      </w:r>
      <w:r>
        <w:t>lettes</w:t>
      </w:r>
      <w:proofErr w:type="spellEnd"/>
      <w:r>
        <w:t xml:space="preserve"> for wound cleaning</w:t>
      </w:r>
    </w:p>
    <w:p w:rsidR="00782A72" w:rsidRDefault="00782A72" w:rsidP="00782A72">
      <w:pPr>
        <w:pStyle w:val="ListParagraph"/>
        <w:numPr>
          <w:ilvl w:val="0"/>
          <w:numId w:val="6"/>
        </w:numPr>
      </w:pPr>
      <w:r>
        <w:t xml:space="preserve">1 bottle of sealed saline solution for rinsing wounds </w:t>
      </w:r>
      <w:r w:rsidR="00C63337">
        <w:t>or</w:t>
      </w:r>
      <w:r>
        <w:t xml:space="preserve"> eyes </w:t>
      </w:r>
    </w:p>
    <w:p w:rsidR="00782A72" w:rsidRDefault="00C87136" w:rsidP="00782A72">
      <w:pPr>
        <w:pStyle w:val="ListParagraph"/>
        <w:numPr>
          <w:ilvl w:val="0"/>
          <w:numId w:val="6"/>
        </w:numPr>
      </w:pPr>
      <w:r>
        <w:t>t</w:t>
      </w:r>
      <w:r w:rsidR="00782A72">
        <w:t xml:space="preserve">rauma shears </w:t>
      </w:r>
    </w:p>
    <w:p w:rsidR="00C87136" w:rsidRDefault="0005477D" w:rsidP="00C87136">
      <w:pPr>
        <w:pStyle w:val="ListParagraph"/>
        <w:numPr>
          <w:ilvl w:val="0"/>
          <w:numId w:val="6"/>
        </w:numPr>
      </w:pPr>
      <w:r>
        <w:t>t</w:t>
      </w:r>
      <w:r w:rsidR="00782A72">
        <w:t>weezers</w:t>
      </w:r>
    </w:p>
    <w:p w:rsidR="00782A72" w:rsidRDefault="0005477D" w:rsidP="00782A72">
      <w:pPr>
        <w:pStyle w:val="ListParagraph"/>
        <w:numPr>
          <w:ilvl w:val="0"/>
          <w:numId w:val="6"/>
        </w:numPr>
      </w:pPr>
      <w:r>
        <w:t>1 roll of m</w:t>
      </w:r>
      <w:r w:rsidR="00782A72">
        <w:t xml:space="preserve">edical adhesive tape </w:t>
      </w:r>
    </w:p>
    <w:p w:rsidR="00782A72" w:rsidRDefault="00782A72" w:rsidP="00782A72">
      <w:pPr>
        <w:pStyle w:val="ListParagraph"/>
        <w:numPr>
          <w:ilvl w:val="0"/>
          <w:numId w:val="6"/>
        </w:numPr>
      </w:pPr>
      <w:r>
        <w:t xml:space="preserve">1 roll of </w:t>
      </w:r>
      <w:proofErr w:type="spellStart"/>
      <w:r>
        <w:t>coban</w:t>
      </w:r>
      <w:proofErr w:type="spellEnd"/>
      <w:r>
        <w:t xml:space="preserve"> adhesive wrap</w:t>
      </w:r>
    </w:p>
    <w:p w:rsidR="00C87136" w:rsidRDefault="00C87136" w:rsidP="00C87136">
      <w:pPr>
        <w:pStyle w:val="ListParagraph"/>
        <w:numPr>
          <w:ilvl w:val="0"/>
          <w:numId w:val="6"/>
        </w:numPr>
      </w:pPr>
      <w:r>
        <w:t>1 box adhesive bandages (</w:t>
      </w:r>
      <w:proofErr w:type="spellStart"/>
      <w:r>
        <w:t>band-aids</w:t>
      </w:r>
      <w:proofErr w:type="spellEnd"/>
      <w:r>
        <w:t>)</w:t>
      </w:r>
    </w:p>
    <w:p w:rsidR="00836260" w:rsidRDefault="00836260" w:rsidP="00782A72">
      <w:pPr>
        <w:pStyle w:val="ListParagraph"/>
        <w:numPr>
          <w:ilvl w:val="0"/>
          <w:numId w:val="6"/>
        </w:numPr>
      </w:pPr>
      <w:r>
        <w:t>2 elastic wrap bandages (Ace bandage)</w:t>
      </w:r>
    </w:p>
    <w:p w:rsidR="00836260" w:rsidRDefault="00836260" w:rsidP="00782A72">
      <w:pPr>
        <w:pStyle w:val="ListParagraph"/>
        <w:numPr>
          <w:ilvl w:val="0"/>
          <w:numId w:val="6"/>
        </w:numPr>
      </w:pPr>
      <w:r>
        <w:t>1 SAM splint 36 x 4.25”</w:t>
      </w:r>
    </w:p>
    <w:p w:rsidR="00836260" w:rsidRDefault="00836260" w:rsidP="00782A72">
      <w:pPr>
        <w:pStyle w:val="ListParagraph"/>
        <w:numPr>
          <w:ilvl w:val="0"/>
          <w:numId w:val="6"/>
        </w:numPr>
      </w:pPr>
      <w:r>
        <w:t>3 ice packs</w:t>
      </w:r>
    </w:p>
    <w:p w:rsidR="00836260" w:rsidRDefault="00836260" w:rsidP="00836260">
      <w:pPr>
        <w:pStyle w:val="ListParagraph"/>
        <w:numPr>
          <w:ilvl w:val="0"/>
          <w:numId w:val="6"/>
        </w:numPr>
      </w:pPr>
      <w:r>
        <w:t xml:space="preserve">2 heat packs </w:t>
      </w:r>
    </w:p>
    <w:p w:rsidR="00EE00D8" w:rsidRDefault="00836260" w:rsidP="00EE00D8">
      <w:pPr>
        <w:pStyle w:val="ListParagraph"/>
        <w:numPr>
          <w:ilvl w:val="0"/>
          <w:numId w:val="6"/>
        </w:numPr>
      </w:pPr>
      <w:r>
        <w:t xml:space="preserve">1 CAT tourniquet </w:t>
      </w:r>
    </w:p>
    <w:p w:rsidR="00EE00D8" w:rsidRDefault="00C87136" w:rsidP="00EE00D8">
      <w:pPr>
        <w:pStyle w:val="ListParagraph"/>
        <w:numPr>
          <w:ilvl w:val="0"/>
          <w:numId w:val="6"/>
        </w:numPr>
      </w:pPr>
      <w:r>
        <w:t>p</w:t>
      </w:r>
      <w:r w:rsidR="00C63337">
        <w:t xml:space="preserve">enlight sized </w:t>
      </w:r>
      <w:r>
        <w:t>f</w:t>
      </w:r>
      <w:r w:rsidR="00C63337">
        <w:t xml:space="preserve">lashlight, extra batteries </w:t>
      </w:r>
    </w:p>
    <w:p w:rsidR="00C63337" w:rsidRPr="00D650BD" w:rsidRDefault="00C63337" w:rsidP="00EE00D8">
      <w:pPr>
        <w:rPr>
          <w:i/>
        </w:rPr>
      </w:pPr>
      <w:r w:rsidRPr="00D650BD">
        <w:rPr>
          <w:i/>
        </w:rPr>
        <w:t>Prepared by Joann Flick, CE Coordinator, NAEMT and MT Board of Medical Examiners licensed EMT</w:t>
      </w:r>
      <w:r w:rsidR="00D650BD" w:rsidRPr="00D650BD">
        <w:rPr>
          <w:i/>
        </w:rPr>
        <w:t xml:space="preserve">; vetted by the Emergency Medical Services for Children program of the MT Department of Public Health and Human Services </w:t>
      </w:r>
    </w:p>
    <w:p w:rsidR="00EE00D8" w:rsidRDefault="00EE00D8" w:rsidP="00EE00D8">
      <w:r>
        <w:t xml:space="preserve">Ref:  OSHA required minimum first aid kit for logging:  </w:t>
      </w:r>
      <w:hyperlink r:id="rId9" w:history="1">
        <w:r w:rsidRPr="001C1CC2">
          <w:rPr>
            <w:rStyle w:val="Hyperlink"/>
          </w:rPr>
          <w:t>https://www.osha.gov/pls/oshaweb/owadisp.show_document?p_table=STANDARDS&amp;p_id=9863</w:t>
        </w:r>
      </w:hyperlink>
    </w:p>
    <w:p w:rsidR="00BE1D8B" w:rsidRPr="00BE1D8B" w:rsidRDefault="00C63337" w:rsidP="00EE00D8">
      <w:pPr>
        <w:rPr>
          <w:color w:val="40ACD1" w:themeColor="hyperlink"/>
          <w:u w:val="single"/>
        </w:rPr>
      </w:pPr>
      <w:r>
        <w:t xml:space="preserve">Ready.gov preparedness kit: </w:t>
      </w:r>
      <w:hyperlink r:id="rId10" w:history="1">
        <w:r w:rsidRPr="001C1CC2">
          <w:rPr>
            <w:rStyle w:val="Hyperlink"/>
          </w:rPr>
          <w:t>https://www.ready.gov/kit</w:t>
        </w:r>
      </w:hyperlink>
    </w:p>
    <w:p w:rsidR="00C63337" w:rsidRDefault="00BE1D8B" w:rsidP="00EE00D8">
      <w:r>
        <w:t xml:space="preserve">Red Cross recommendations:  </w:t>
      </w:r>
      <w:hyperlink r:id="rId11" w:history="1">
        <w:r w:rsidRPr="00856678">
          <w:rPr>
            <w:rStyle w:val="Hyperlink"/>
          </w:rPr>
          <w:t>http://www.redcross.org/prepare/location/home-family/get-kit/anatomy</w:t>
        </w:r>
      </w:hyperlink>
    </w:p>
    <w:p w:rsidR="00BE1D8B" w:rsidRDefault="00BE1D8B" w:rsidP="00EE00D8">
      <w:r>
        <w:t xml:space="preserve">Mayo Clinic recommendations:  </w:t>
      </w:r>
      <w:hyperlink r:id="rId12" w:history="1">
        <w:r w:rsidRPr="00856678">
          <w:rPr>
            <w:rStyle w:val="Hyperlink"/>
          </w:rPr>
          <w:t>http://www.mayoclinic.org/first-aid/first-aid-kits/basics/art-20056673</w:t>
        </w:r>
      </w:hyperlink>
      <w:r>
        <w:t xml:space="preserve"> </w:t>
      </w:r>
    </w:p>
    <w:p w:rsidR="00782A72" w:rsidRDefault="00BE1D8B" w:rsidP="00BE1D8B">
      <w:r>
        <w:t xml:space="preserve">CDC Family Emergency Kit Checklist:  </w:t>
      </w:r>
      <w:hyperlink r:id="rId13" w:history="1">
        <w:r w:rsidRPr="00856678">
          <w:rPr>
            <w:rStyle w:val="Hyperlink"/>
          </w:rPr>
          <w:t>https://www.cdc.gov/ncbddd/hemophilia/documents/familyemergencykitchecklist.pdf</w:t>
        </w:r>
      </w:hyperlink>
      <w:r>
        <w:t xml:space="preserve"> </w:t>
      </w:r>
    </w:p>
    <w:p w:rsidR="00D650BD" w:rsidRPr="00782A72" w:rsidRDefault="00D650BD" w:rsidP="00BE1D8B">
      <w:r>
        <w:t>January 2017</w:t>
      </w:r>
    </w:p>
    <w:p w:rsidR="00855590" w:rsidRDefault="00855590"/>
    <w:sectPr w:rsidR="00855590">
      <w:footerReference w:type="default" r:id="rId14"/>
      <w:pgSz w:w="12240" w:h="15840" w:code="1"/>
      <w:pgMar w:top="1440" w:right="1440" w:bottom="1440" w:left="1440" w:header="720" w:footer="86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0605" w:rsidRDefault="005B0605">
      <w:pPr>
        <w:spacing w:after="0" w:line="240" w:lineRule="auto"/>
      </w:pPr>
      <w:r>
        <w:separator/>
      </w:r>
    </w:p>
  </w:endnote>
  <w:endnote w:type="continuationSeparator" w:id="0">
    <w:p w:rsidR="005B0605" w:rsidRDefault="005B06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3337" w:rsidRDefault="00C63337" w:rsidP="00C63337">
    <w:pPr>
      <w:pStyle w:val="Footer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0605" w:rsidRDefault="005B0605">
      <w:pPr>
        <w:spacing w:after="0" w:line="240" w:lineRule="auto"/>
      </w:pPr>
      <w:r>
        <w:separator/>
      </w:r>
    </w:p>
  </w:footnote>
  <w:footnote w:type="continuationSeparator" w:id="0">
    <w:p w:rsidR="005B0605" w:rsidRDefault="005B06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7E04C5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BD582D"/>
    <w:multiLevelType w:val="hybridMultilevel"/>
    <w:tmpl w:val="E36C5F02"/>
    <w:lvl w:ilvl="0" w:tplc="E6640BB8">
      <w:start w:val="1"/>
      <w:numFmt w:val="decimal"/>
      <w:pStyle w:val="Heading2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251F9D"/>
    <w:multiLevelType w:val="hybridMultilevel"/>
    <w:tmpl w:val="E63875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A57900"/>
    <w:multiLevelType w:val="hybridMultilevel"/>
    <w:tmpl w:val="A0FEB280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4" w15:restartNumberingAfterBreak="0">
    <w:nsid w:val="657E5D71"/>
    <w:multiLevelType w:val="hybridMultilevel"/>
    <w:tmpl w:val="BFBE56B6"/>
    <w:lvl w:ilvl="0" w:tplc="DF622CE6">
      <w:start w:val="1"/>
      <w:numFmt w:val="bullet"/>
      <w:pStyle w:val="ListBullet"/>
      <w:lvlText w:val=""/>
      <w:lvlJc w:val="left"/>
      <w:pPr>
        <w:tabs>
          <w:tab w:val="num" w:pos="360"/>
        </w:tabs>
        <w:ind w:left="432" w:hanging="288"/>
      </w:pPr>
      <w:rPr>
        <w:rFonts w:ascii="Symbol" w:hAnsi="Symbol" w:hint="default"/>
        <w:color w:val="5B9BD5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4"/>
    <w:lvlOverride w:ilvl="0">
      <w:startOverride w:val="1"/>
    </w:lvlOverride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A72"/>
    <w:rsid w:val="0005477D"/>
    <w:rsid w:val="002C2CDE"/>
    <w:rsid w:val="003D2414"/>
    <w:rsid w:val="005324AA"/>
    <w:rsid w:val="005B0605"/>
    <w:rsid w:val="005F26B6"/>
    <w:rsid w:val="0076273E"/>
    <w:rsid w:val="00782A72"/>
    <w:rsid w:val="0078722B"/>
    <w:rsid w:val="00816683"/>
    <w:rsid w:val="00836260"/>
    <w:rsid w:val="008472DE"/>
    <w:rsid w:val="00855590"/>
    <w:rsid w:val="00A02FAB"/>
    <w:rsid w:val="00BE1D8B"/>
    <w:rsid w:val="00C63337"/>
    <w:rsid w:val="00C87136"/>
    <w:rsid w:val="00D650BD"/>
    <w:rsid w:val="00EE00D8"/>
    <w:rsid w:val="00FB5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BA9913F-3511-4765-84D4-2726BCB14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color w:val="404040" w:themeColor="text1" w:themeTint="BF"/>
        <w:sz w:val="18"/>
        <w:lang w:val="en-US" w:eastAsia="ja-JP" w:bidi="ar-SA"/>
      </w:rPr>
    </w:rPrDefault>
    <w:pPrDefault>
      <w:pPr>
        <w:spacing w:after="18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600" w:after="240" w:line="240" w:lineRule="auto"/>
      <w:outlineLvl w:val="0"/>
    </w:pPr>
    <w:rPr>
      <w:b/>
      <w:bCs/>
      <w:caps/>
      <w:color w:val="1F4E79" w:themeColor="accent1" w:themeShade="80"/>
      <w:sz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numPr>
        <w:numId w:val="4"/>
      </w:numPr>
      <w:spacing w:before="360" w:after="120" w:line="240" w:lineRule="auto"/>
      <w:outlineLvl w:val="1"/>
    </w:pPr>
    <w:rPr>
      <w:b/>
      <w:bCs/>
      <w:color w:val="5B9BD5" w:themeColor="accent1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pPr>
      <w:pBdr>
        <w:left w:val="double" w:sz="18" w:space="4" w:color="1F4E79" w:themeColor="accent1" w:themeShade="80"/>
      </w:pBdr>
      <w:spacing w:after="0" w:line="420" w:lineRule="exact"/>
    </w:pPr>
    <w:rPr>
      <w:rFonts w:asciiTheme="majorHAnsi" w:eastAsiaTheme="majorEastAsia" w:hAnsiTheme="majorHAnsi" w:cstheme="majorBidi"/>
      <w:caps/>
      <w:color w:val="1F4E79" w:themeColor="accent1" w:themeShade="80"/>
      <w:kern w:val="28"/>
      <w:sz w:val="3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caps/>
      <w:color w:val="1F4E79" w:themeColor="accent1" w:themeShade="80"/>
      <w:kern w:val="28"/>
      <w:sz w:val="38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  <w:pBdr>
        <w:left w:val="double" w:sz="18" w:space="4" w:color="1F4E79" w:themeColor="accent1" w:themeShade="80"/>
      </w:pBdr>
      <w:spacing w:before="80" w:after="0" w:line="280" w:lineRule="exact"/>
    </w:pPr>
    <w:rPr>
      <w:b/>
      <w:bCs/>
      <w:color w:val="5B9BD5" w:themeColor="accent1"/>
      <w:sz w:val="24"/>
    </w:rPr>
  </w:style>
  <w:style w:type="character" w:customStyle="1" w:styleId="SubtitleChar">
    <w:name w:val="Subtitle Char"/>
    <w:basedOn w:val="DefaultParagraphFont"/>
    <w:link w:val="Subtitle"/>
    <w:uiPriority w:val="11"/>
    <w:rPr>
      <w:b/>
      <w:bCs/>
      <w:color w:val="5B9BD5" w:themeColor="accent1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Pr>
      <w:b/>
      <w:bCs/>
      <w:caps/>
      <w:color w:val="1F4E79" w:themeColor="accent1" w:themeShade="80"/>
      <w:sz w:val="28"/>
    </w:rPr>
  </w:style>
  <w:style w:type="table" w:customStyle="1" w:styleId="TipTable">
    <w:name w:val="Tip Table"/>
    <w:basedOn w:val="TableNormal"/>
    <w:uiPriority w:val="99"/>
    <w:pPr>
      <w:spacing w:after="0" w:line="240" w:lineRule="auto"/>
    </w:pPr>
    <w:tblPr>
      <w:tblCellMar>
        <w:top w:w="144" w:type="dxa"/>
        <w:left w:w="0" w:type="dxa"/>
        <w:right w:w="0" w:type="dxa"/>
      </w:tblCellMar>
    </w:tblPr>
    <w:tcPr>
      <w:shd w:val="clear" w:color="auto" w:fill="DEEAF6" w:themeFill="accent1" w:themeFillTint="33"/>
    </w:tcPr>
    <w:tblStylePr w:type="firstCol">
      <w:pPr>
        <w:wordWrap/>
        <w:jc w:val="center"/>
      </w:pPr>
    </w:tblStylePr>
  </w:style>
  <w:style w:type="paragraph" w:customStyle="1" w:styleId="TipText">
    <w:name w:val="Tip Text"/>
    <w:basedOn w:val="Normal"/>
    <w:uiPriority w:val="99"/>
    <w:pPr>
      <w:spacing w:after="160" w:line="264" w:lineRule="auto"/>
      <w:ind w:right="576"/>
    </w:pPr>
    <w:rPr>
      <w:i/>
      <w:iCs/>
      <w:color w:val="7F7F7F" w:themeColor="text1" w:themeTint="80"/>
      <w:sz w:val="16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NoSpacing">
    <w:name w:val="No Spacing"/>
    <w:uiPriority w:val="36"/>
    <w:qFormat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Pr>
      <w:b/>
      <w:bCs/>
      <w:color w:val="5B9BD5" w:themeColor="accent1"/>
      <w:sz w:val="24"/>
    </w:rPr>
  </w:style>
  <w:style w:type="paragraph" w:styleId="ListBullet">
    <w:name w:val="List Bullet"/>
    <w:basedOn w:val="Normal"/>
    <w:uiPriority w:val="1"/>
    <w:unhideWhenUsed/>
    <w:qFormat/>
    <w:pPr>
      <w:numPr>
        <w:numId w:val="2"/>
      </w:numPr>
      <w:spacing w:after="60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spacing w:before="200" w:after="0" w:line="240" w:lineRule="auto"/>
      <w:contextualSpacing/>
      <w:jc w:val="right"/>
    </w:pPr>
    <w:rPr>
      <w:rFonts w:asciiTheme="majorHAnsi" w:eastAsiaTheme="majorEastAsia" w:hAnsiTheme="majorHAnsi" w:cstheme="majorBidi"/>
      <w:noProof/>
      <w:color w:val="1F4E79" w:themeColor="accent1" w:themeShade="80"/>
      <w:sz w:val="20"/>
    </w:rPr>
  </w:style>
  <w:style w:type="character" w:customStyle="1" w:styleId="FooterChar">
    <w:name w:val="Footer Char"/>
    <w:basedOn w:val="DefaultParagraphFont"/>
    <w:link w:val="Footer"/>
    <w:uiPriority w:val="99"/>
    <w:rPr>
      <w:rFonts w:asciiTheme="majorHAnsi" w:eastAsiaTheme="majorEastAsia" w:hAnsiTheme="majorHAnsi" w:cstheme="majorBidi"/>
      <w:noProof/>
      <w:color w:val="1F4E79" w:themeColor="accent1" w:themeShade="80"/>
      <w:sz w:val="20"/>
    </w:rPr>
  </w:style>
  <w:style w:type="table" w:styleId="GridTable4-Accent1">
    <w:name w:val="Grid Table 4 Accent 1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eGridLight">
    <w:name w:val="Grid Table Light"/>
    <w:basedOn w:val="TableNormal"/>
    <w:uiPriority w:val="4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ProjectScopeTable">
    <w:name w:val="Project Scope Table"/>
    <w:basedOn w:val="TableNormal"/>
    <w:uiPriority w:val="99"/>
    <w:pPr>
      <w:spacing w:before="120" w:after="120" w:line="240" w:lineRule="auto"/>
    </w:pPr>
    <w:tblPr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5B9BD5" w:themeColor="accent1"/>
        <w:insideV w:val="single" w:sz="4" w:space="0" w:color="5B9BD5" w:themeColor="accent1"/>
      </w:tblBorders>
      <w:tblCellMar>
        <w:left w:w="144" w:type="dxa"/>
        <w:right w:w="144" w:type="dxa"/>
      </w:tblCellMar>
    </w:tblPr>
    <w:tblStylePr w:type="firstRow">
      <w:pPr>
        <w:keepNext/>
        <w:wordWrap/>
      </w:pPr>
      <w:rPr>
        <w:b/>
      </w:rPr>
      <w:tblPr/>
      <w:tcPr>
        <w:shd w:val="clear" w:color="auto" w:fill="DEEAF6" w:themeFill="accent1" w:themeFillTint="33"/>
        <w:vAlign w:val="bottom"/>
      </w:tcPr>
    </w:tblStylePr>
    <w:tblStylePr w:type="lastRow">
      <w:rPr>
        <w:b/>
        <w:color w:val="FFFFFF" w:themeColor="background1"/>
      </w:rPr>
      <w:tblPr/>
      <w:tcPr>
        <w:shd w:val="clear" w:color="auto" w:fill="5B9BD5" w:themeFill="accent1"/>
      </w:tcPr>
    </w:tblStylePr>
  </w:style>
  <w:style w:type="paragraph" w:styleId="FootnoteText">
    <w:name w:val="footnote text"/>
    <w:basedOn w:val="Normal"/>
    <w:link w:val="FootnoteTextChar"/>
    <w:uiPriority w:val="12"/>
    <w:unhideWhenUsed/>
    <w:pPr>
      <w:spacing w:before="140" w:after="0" w:line="240" w:lineRule="auto"/>
    </w:pPr>
    <w:rPr>
      <w:i/>
      <w:iCs/>
      <w:sz w:val="14"/>
    </w:rPr>
  </w:style>
  <w:style w:type="character" w:customStyle="1" w:styleId="FootnoteTextChar">
    <w:name w:val="Footnote Text Char"/>
    <w:basedOn w:val="DefaultParagraphFont"/>
    <w:link w:val="FootnoteText"/>
    <w:uiPriority w:val="12"/>
    <w:rPr>
      <w:i/>
      <w:iCs/>
      <w:sz w:val="14"/>
    </w:rPr>
  </w:style>
  <w:style w:type="paragraph" w:styleId="ListParagraph">
    <w:name w:val="List Paragraph"/>
    <w:basedOn w:val="Normal"/>
    <w:uiPriority w:val="34"/>
    <w:unhideWhenUsed/>
    <w:qFormat/>
    <w:rsid w:val="00782A7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E00D8"/>
    <w:rPr>
      <w:color w:val="40ACD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cdc.gov/ncbddd/hemophilia/documents/familyemergencykitchecklist.pdf" TargetMode="Externa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://www.mayoclinic.org/first-aid/first-aid-kits/basics/art-20056673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redcross.org/prepare/location/home-family/get-kit/anatomy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www.ready.gov/kit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osha.gov/pls/oshaweb/owadisp.show_document?p_table=STANDARDS&amp;p_id=9863" TargetMode="Externa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\AppData\Roaming\Microsoft\Templates\Project%20scope%20report%20(Business%20Blue%20design).dotx" TargetMode="External"/></Relationships>
</file>

<file path=word/theme/theme1.xml><?xml version="1.0" encoding="utf-8"?>
<a:theme xmlns:a="http://schemas.openxmlformats.org/drawingml/2006/main" name="Office Theme">
  <a:themeElements>
    <a:clrScheme name="Proposal">
      <a:dk1>
        <a:sysClr val="windowText" lastClr="000000"/>
      </a:dk1>
      <a:lt1>
        <a:sysClr val="window" lastClr="FFFFFF"/>
      </a:lt1>
      <a:dk2>
        <a:srgbClr val="2C283A"/>
      </a:dk2>
      <a:lt2>
        <a:srgbClr val="F1EAE6"/>
      </a:lt2>
      <a:accent1>
        <a:srgbClr val="5B9BD5"/>
      </a:accent1>
      <a:accent2>
        <a:srgbClr val="86BB40"/>
      </a:accent2>
      <a:accent3>
        <a:srgbClr val="F4BF2E"/>
      </a:accent3>
      <a:accent4>
        <a:srgbClr val="F3866C"/>
      </a:accent4>
      <a:accent5>
        <a:srgbClr val="92588D"/>
      </a:accent5>
      <a:accent6>
        <a:srgbClr val="F3533F"/>
      </a:accent6>
      <a:hlink>
        <a:srgbClr val="40ACD1"/>
      </a:hlink>
      <a:folHlink>
        <a:srgbClr val="92588D"/>
      </a:folHlink>
    </a:clrScheme>
    <a:fontScheme name="Arial Black-Arial">
      <a:majorFont>
        <a:latin typeface="Arial Black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371770-17E6-4153-B66C-5ABDCB7E181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96EE1ED-74F3-4DDB-8761-53ADECAD4E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Project scope report (Business Blue design)</Template>
  <TotalTime>0</TotalTime>
  <Pages>1</Pages>
  <Words>295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 Flick</dc:creator>
  <cp:keywords/>
  <cp:lastModifiedBy>Jo Flick</cp:lastModifiedBy>
  <cp:revision>2</cp:revision>
  <dcterms:created xsi:type="dcterms:W3CDTF">2017-04-04T18:42:00Z</dcterms:created>
  <dcterms:modified xsi:type="dcterms:W3CDTF">2017-04-04T18:42:00Z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TC029278139991</vt:lpwstr>
  </property>
</Properties>
</file>